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55" w:rsidRPr="006D1B55" w:rsidRDefault="006D1B55" w:rsidP="006D1B55">
      <w:pPr>
        <w:shd w:val="clear" w:color="auto" w:fill="FFFFFF"/>
        <w:spacing w:after="218" w:line="295" w:lineRule="atLeast"/>
        <w:jc w:val="center"/>
        <w:outlineLvl w:val="1"/>
        <w:rPr>
          <w:rFonts w:ascii="Arial" w:eastAsia="Times New Roman" w:hAnsi="Arial" w:cs="Arial"/>
          <w:color w:val="333333"/>
          <w:sz w:val="33"/>
          <w:szCs w:val="33"/>
        </w:rPr>
      </w:pPr>
      <w:bookmarkStart w:id="0" w:name="_GoBack"/>
      <w:bookmarkEnd w:id="0"/>
      <w:r w:rsidRPr="006D1B55">
        <w:rPr>
          <w:rFonts w:ascii="Arial" w:eastAsia="Times New Roman" w:hAnsi="Arial" w:cs="Arial"/>
          <w:color w:val="333333"/>
          <w:sz w:val="33"/>
          <w:szCs w:val="33"/>
        </w:rPr>
        <w:t>St. Elizabeth</w:t>
      </w:r>
      <w:r>
        <w:rPr>
          <w:rFonts w:ascii="Arial" w:eastAsia="Times New Roman" w:hAnsi="Arial" w:cs="Arial"/>
          <w:color w:val="333333"/>
          <w:sz w:val="33"/>
          <w:szCs w:val="33"/>
        </w:rPr>
        <w:t>’</w:t>
      </w:r>
      <w:r w:rsidRPr="006D1B55">
        <w:rPr>
          <w:rFonts w:ascii="Arial" w:eastAsia="Times New Roman" w:hAnsi="Arial" w:cs="Arial"/>
          <w:color w:val="333333"/>
          <w:sz w:val="33"/>
          <w:szCs w:val="33"/>
        </w:rPr>
        <w:t>s East Gateway Pavilion</w:t>
      </w:r>
    </w:p>
    <w:p w:rsidR="006D1B55" w:rsidRPr="006D1B55" w:rsidRDefault="006D1B55" w:rsidP="006D1B55">
      <w:pPr>
        <w:shd w:val="clear" w:color="auto" w:fill="FFFFFF"/>
        <w:spacing w:after="218" w:line="218" w:lineRule="atLeast"/>
        <w:jc w:val="center"/>
        <w:rPr>
          <w:rFonts w:ascii="Arial" w:eastAsia="Times New Roman" w:hAnsi="Arial" w:cs="Arial"/>
          <w:color w:val="747474"/>
          <w:sz w:val="19"/>
          <w:szCs w:val="19"/>
        </w:rPr>
      </w:pPr>
      <w:r w:rsidRPr="006D1B55">
        <w:rPr>
          <w:rFonts w:ascii="Arial" w:eastAsia="Times New Roman" w:hAnsi="Arial" w:cs="Arial"/>
          <w:color w:val="747474"/>
          <w:sz w:val="19"/>
          <w:szCs w:val="19"/>
        </w:rPr>
        <w:t>G8WAY DC, Washington, DC</w:t>
      </w:r>
      <w:hyperlink r:id="rId6" w:history="1">
        <w:r w:rsidRPr="006D1B55">
          <w:rPr>
            <w:rFonts w:ascii="IcoMoon" w:eastAsia="Times New Roman" w:hAnsi="IcoMoon" w:cs="Arial"/>
            <w:color w:val="FFFFFF"/>
            <w:sz w:val="15"/>
          </w:rPr>
          <w:t></w:t>
        </w:r>
      </w:hyperlink>
    </w:p>
    <w:p w:rsidR="006D1B55" w:rsidRPr="006D1B55" w:rsidRDefault="006D1B55" w:rsidP="006D1B55">
      <w:pPr>
        <w:shd w:val="clear" w:color="auto" w:fill="FFFFFF"/>
        <w:spacing w:after="218" w:line="295" w:lineRule="atLeast"/>
        <w:outlineLvl w:val="1"/>
        <w:rPr>
          <w:rFonts w:ascii="Arial" w:eastAsia="Times New Roman" w:hAnsi="Arial" w:cs="Arial"/>
          <w:color w:val="333333"/>
          <w:sz w:val="24"/>
          <w:szCs w:val="24"/>
        </w:rPr>
      </w:pPr>
      <w:r w:rsidRPr="006D1B55">
        <w:rPr>
          <w:rFonts w:ascii="Arial" w:eastAsia="Times New Roman" w:hAnsi="Arial" w:cs="Arial"/>
          <w:color w:val="333333"/>
          <w:sz w:val="24"/>
          <w:szCs w:val="24"/>
        </w:rPr>
        <w:t>Project Details</w:t>
      </w:r>
    </w:p>
    <w:p w:rsidR="006D1B55" w:rsidRPr="006D1B55" w:rsidRDefault="006D1B55" w:rsidP="006D1B55">
      <w:pPr>
        <w:pStyle w:val="ListParagraph"/>
        <w:numPr>
          <w:ilvl w:val="0"/>
          <w:numId w:val="4"/>
        </w:numPr>
        <w:shd w:val="clear" w:color="auto" w:fill="FFFFFF"/>
        <w:spacing w:after="218" w:line="218" w:lineRule="atLeast"/>
        <w:contextualSpacing w:val="0"/>
        <w:rPr>
          <w:rFonts w:ascii="Arial" w:eastAsia="Times New Roman" w:hAnsi="Arial" w:cs="Arial"/>
          <w:color w:val="747474"/>
          <w:sz w:val="24"/>
          <w:szCs w:val="24"/>
        </w:rPr>
      </w:pPr>
      <w:r w:rsidRPr="006D1B55">
        <w:rPr>
          <w:rFonts w:ascii="Arial" w:eastAsia="Times New Roman" w:hAnsi="Arial" w:cs="Arial"/>
          <w:color w:val="747474"/>
          <w:sz w:val="24"/>
          <w:szCs w:val="24"/>
        </w:rPr>
        <w:t>Completed 2013</w:t>
      </w:r>
      <w:r w:rsidRPr="006D1B55">
        <w:rPr>
          <w:rFonts w:ascii="Arial" w:eastAsia="Times New Roman" w:hAnsi="Arial" w:cs="Arial"/>
          <w:color w:val="747474"/>
          <w:sz w:val="24"/>
          <w:szCs w:val="24"/>
        </w:rPr>
        <w:br/>
        <w:t>16,300 s</w:t>
      </w:r>
      <w:r>
        <w:rPr>
          <w:rFonts w:ascii="Arial" w:eastAsia="Times New Roman" w:hAnsi="Arial" w:cs="Arial"/>
          <w:color w:val="747474"/>
          <w:sz w:val="24"/>
          <w:szCs w:val="24"/>
        </w:rPr>
        <w:t xml:space="preserve">quare </w:t>
      </w:r>
      <w:r w:rsidRPr="006D1B55">
        <w:rPr>
          <w:rFonts w:ascii="Arial" w:eastAsia="Times New Roman" w:hAnsi="Arial" w:cs="Arial"/>
          <w:color w:val="747474"/>
          <w:sz w:val="24"/>
          <w:szCs w:val="24"/>
        </w:rPr>
        <w:t>f</w:t>
      </w:r>
      <w:r>
        <w:rPr>
          <w:rFonts w:ascii="Arial" w:eastAsia="Times New Roman" w:hAnsi="Arial" w:cs="Arial"/>
          <w:color w:val="747474"/>
          <w:sz w:val="24"/>
          <w:szCs w:val="24"/>
        </w:rPr>
        <w:t>eet</w:t>
      </w:r>
    </w:p>
    <w:p w:rsidR="006D1B55" w:rsidRPr="006D1B55" w:rsidRDefault="006D1B55" w:rsidP="006D1B55">
      <w:pPr>
        <w:pStyle w:val="ListParagraph"/>
        <w:numPr>
          <w:ilvl w:val="0"/>
          <w:numId w:val="4"/>
        </w:numPr>
        <w:shd w:val="clear" w:color="auto" w:fill="FFFFFF"/>
        <w:spacing w:after="218" w:line="218" w:lineRule="atLeast"/>
        <w:contextualSpacing w:val="0"/>
        <w:rPr>
          <w:rFonts w:ascii="Arial" w:eastAsia="Times New Roman" w:hAnsi="Arial" w:cs="Arial"/>
          <w:color w:val="747474"/>
          <w:sz w:val="24"/>
          <w:szCs w:val="24"/>
        </w:rPr>
      </w:pPr>
      <w:r w:rsidRPr="006D1B55">
        <w:rPr>
          <w:rFonts w:ascii="Arial" w:eastAsia="Times New Roman" w:hAnsi="Arial" w:cs="Arial"/>
          <w:b/>
          <w:bCs/>
          <w:color w:val="747474"/>
          <w:sz w:val="24"/>
          <w:szCs w:val="24"/>
        </w:rPr>
        <w:t>Architect</w:t>
      </w:r>
      <w:r w:rsidRPr="006D1B55">
        <w:rPr>
          <w:rFonts w:ascii="Arial" w:eastAsia="Times New Roman" w:hAnsi="Arial" w:cs="Arial"/>
          <w:b/>
          <w:bCs/>
          <w:color w:val="747474"/>
          <w:sz w:val="24"/>
          <w:szCs w:val="24"/>
        </w:rPr>
        <w:br/>
      </w:r>
      <w:r w:rsidRPr="006D1B55">
        <w:rPr>
          <w:rFonts w:ascii="Arial" w:eastAsia="Times New Roman" w:hAnsi="Arial" w:cs="Arial"/>
          <w:color w:val="747474"/>
          <w:sz w:val="24"/>
          <w:szCs w:val="24"/>
        </w:rPr>
        <w:t>Davis Brody Bond</w:t>
      </w:r>
    </w:p>
    <w:p w:rsidR="006D1B55" w:rsidRPr="006D1B55" w:rsidRDefault="006D1B55" w:rsidP="006D1B55">
      <w:pPr>
        <w:pStyle w:val="ListParagraph"/>
        <w:numPr>
          <w:ilvl w:val="0"/>
          <w:numId w:val="4"/>
        </w:numPr>
        <w:shd w:val="clear" w:color="auto" w:fill="FFFFFF"/>
        <w:spacing w:after="218" w:line="218" w:lineRule="atLeast"/>
        <w:rPr>
          <w:rFonts w:ascii="Arial" w:eastAsia="Times New Roman" w:hAnsi="Arial" w:cs="Arial"/>
          <w:color w:val="747474"/>
          <w:sz w:val="24"/>
          <w:szCs w:val="24"/>
        </w:rPr>
      </w:pPr>
      <w:r w:rsidRPr="006D1B55">
        <w:rPr>
          <w:rFonts w:ascii="Arial" w:eastAsia="Times New Roman" w:hAnsi="Arial" w:cs="Arial"/>
          <w:b/>
          <w:bCs/>
          <w:color w:val="747474"/>
          <w:sz w:val="24"/>
          <w:szCs w:val="24"/>
        </w:rPr>
        <w:t>Agencies</w:t>
      </w:r>
      <w:r w:rsidRPr="006D1B55">
        <w:rPr>
          <w:rFonts w:ascii="Arial" w:eastAsia="Times New Roman" w:hAnsi="Arial" w:cs="Arial"/>
          <w:b/>
          <w:bCs/>
          <w:color w:val="747474"/>
          <w:sz w:val="24"/>
          <w:szCs w:val="24"/>
        </w:rPr>
        <w:br/>
      </w:r>
      <w:r w:rsidRPr="006D1B55">
        <w:rPr>
          <w:rFonts w:ascii="Arial" w:eastAsia="Times New Roman" w:hAnsi="Arial" w:cs="Arial"/>
          <w:color w:val="747474"/>
          <w:sz w:val="24"/>
          <w:szCs w:val="24"/>
        </w:rPr>
        <w:t>DC Department of General Services</w:t>
      </w:r>
      <w:r w:rsidRPr="006D1B55">
        <w:rPr>
          <w:rFonts w:ascii="Arial" w:eastAsia="Times New Roman" w:hAnsi="Arial" w:cs="Arial"/>
          <w:color w:val="747474"/>
          <w:sz w:val="24"/>
          <w:szCs w:val="24"/>
        </w:rPr>
        <w:br/>
        <w:t>DC Historic Preservation Review Board</w:t>
      </w:r>
      <w:r w:rsidRPr="006D1B55">
        <w:rPr>
          <w:rFonts w:ascii="Arial" w:eastAsia="Times New Roman" w:hAnsi="Arial" w:cs="Arial"/>
          <w:color w:val="747474"/>
          <w:sz w:val="24"/>
          <w:szCs w:val="24"/>
        </w:rPr>
        <w:br/>
        <w:t>US Commission for Fine Arts</w:t>
      </w:r>
    </w:p>
    <w:p w:rsidR="006D1B55" w:rsidRPr="006D1B55" w:rsidRDefault="006D1B55" w:rsidP="006D1B55">
      <w:pPr>
        <w:shd w:val="clear" w:color="auto" w:fill="FFFFFF"/>
        <w:spacing w:line="218" w:lineRule="atLeast"/>
        <w:rPr>
          <w:rFonts w:ascii="Arial" w:eastAsia="Times New Roman" w:hAnsi="Arial" w:cs="Arial"/>
          <w:color w:val="747474"/>
          <w:sz w:val="24"/>
          <w:szCs w:val="24"/>
        </w:rPr>
      </w:pPr>
      <w:r w:rsidRPr="006D1B55">
        <w:rPr>
          <w:rFonts w:ascii="Arial" w:eastAsia="Times New Roman" w:hAnsi="Arial" w:cs="Arial"/>
          <w:color w:val="747474"/>
          <w:sz w:val="24"/>
          <w:szCs w:val="24"/>
        </w:rPr>
        <w:t>Images © Eric Taylor/Davis Brody Bond</w:t>
      </w:r>
    </w:p>
    <w:p w:rsidR="006D1B55" w:rsidRPr="006D1B55" w:rsidRDefault="006D1B55" w:rsidP="006D1B55">
      <w:pPr>
        <w:shd w:val="clear" w:color="auto" w:fill="FFFFFF"/>
        <w:spacing w:after="218" w:line="218" w:lineRule="atLeast"/>
        <w:rPr>
          <w:rFonts w:ascii="Arial" w:eastAsia="Times New Roman" w:hAnsi="Arial" w:cs="Arial"/>
          <w:color w:val="747474"/>
          <w:sz w:val="24"/>
          <w:szCs w:val="24"/>
        </w:rPr>
      </w:pPr>
      <w:r w:rsidRPr="006D1B55">
        <w:rPr>
          <w:rFonts w:ascii="Arial" w:eastAsia="Times New Roman" w:hAnsi="Arial" w:cs="Arial"/>
          <w:color w:val="747474"/>
          <w:sz w:val="24"/>
          <w:szCs w:val="24"/>
        </w:rPr>
        <w:t>Saint Elizabeth</w:t>
      </w:r>
      <w:r>
        <w:rPr>
          <w:rFonts w:ascii="Arial" w:eastAsia="Times New Roman" w:hAnsi="Arial" w:cs="Arial"/>
          <w:color w:val="747474"/>
          <w:sz w:val="24"/>
          <w:szCs w:val="24"/>
        </w:rPr>
        <w:t>’</w:t>
      </w:r>
      <w:r w:rsidRPr="006D1B55">
        <w:rPr>
          <w:rFonts w:ascii="Arial" w:eastAsia="Times New Roman" w:hAnsi="Arial" w:cs="Arial"/>
          <w:color w:val="747474"/>
          <w:sz w:val="24"/>
          <w:szCs w:val="24"/>
        </w:rPr>
        <w:t>s East Gateway Pavilion, G8WAY DC, is an open air structure providing a venue for casual dining, a farmers’ market and other community, cultural and arts events. It is located at the center of the District of Columbia’s Congress Heights neighborhood in Ward 8. The newly developed pavilion, the winner of a highly publicized design competition, is the first step of the implementation of the city’s master plan vision to transform the 180-acre Saint Elizabeth</w:t>
      </w:r>
      <w:r>
        <w:rPr>
          <w:rFonts w:ascii="Arial" w:eastAsia="Times New Roman" w:hAnsi="Arial" w:cs="Arial"/>
          <w:color w:val="747474"/>
          <w:sz w:val="24"/>
          <w:szCs w:val="24"/>
        </w:rPr>
        <w:t>’</w:t>
      </w:r>
      <w:r w:rsidRPr="006D1B55">
        <w:rPr>
          <w:rFonts w:ascii="Arial" w:eastAsia="Times New Roman" w:hAnsi="Arial" w:cs="Arial"/>
          <w:color w:val="747474"/>
          <w:sz w:val="24"/>
          <w:szCs w:val="24"/>
        </w:rPr>
        <w:t>s East campus into a mixed-use development. The Historic Preservation Review Board and the Commission for Fine Arts reviewed the design for approval.</w:t>
      </w:r>
    </w:p>
    <w:p w:rsidR="006D1B55" w:rsidRPr="006D1B55" w:rsidRDefault="006D1B55" w:rsidP="006D1B55">
      <w:pPr>
        <w:shd w:val="clear" w:color="auto" w:fill="FFFFFF"/>
        <w:spacing w:after="218" w:line="218" w:lineRule="atLeast"/>
        <w:rPr>
          <w:rFonts w:ascii="Arial" w:eastAsia="Times New Roman" w:hAnsi="Arial" w:cs="Arial"/>
          <w:color w:val="747474"/>
          <w:sz w:val="24"/>
          <w:szCs w:val="24"/>
        </w:rPr>
      </w:pPr>
      <w:r w:rsidRPr="006D1B55">
        <w:rPr>
          <w:rFonts w:ascii="Arial" w:eastAsia="Times New Roman" w:hAnsi="Arial" w:cs="Arial"/>
          <w:color w:val="747474"/>
          <w:sz w:val="24"/>
          <w:szCs w:val="24"/>
        </w:rPr>
        <w:t>G8WAY DC, spread over a two-acre plot of the campus, creates an instantly iconic, visible and welcoming view into the site, particularly from the vantage points that reflect the existing and anticipated movements of people from different areas of the neighborhood. Forming a dramatic backdrop to the plaza, the main area of the pavilion is a 24-foot high space filled with modular booths convenient to where food trucks access the site and a public transportation hub is made available.</w:t>
      </w:r>
    </w:p>
    <w:p w:rsidR="006D1B55" w:rsidRPr="006D1B55" w:rsidRDefault="006D1B55" w:rsidP="006D1B55">
      <w:pPr>
        <w:shd w:val="clear" w:color="auto" w:fill="FFFFFF"/>
        <w:spacing w:after="218" w:line="218" w:lineRule="atLeast"/>
        <w:rPr>
          <w:rFonts w:ascii="Arial" w:eastAsia="Times New Roman" w:hAnsi="Arial" w:cs="Arial"/>
          <w:color w:val="747474"/>
          <w:sz w:val="24"/>
          <w:szCs w:val="24"/>
        </w:rPr>
      </w:pPr>
      <w:r w:rsidRPr="006D1B55">
        <w:rPr>
          <w:rFonts w:ascii="Arial" w:eastAsia="Times New Roman" w:hAnsi="Arial" w:cs="Arial"/>
          <w:color w:val="747474"/>
          <w:sz w:val="24"/>
          <w:szCs w:val="24"/>
        </w:rPr>
        <w:t xml:space="preserve">Robert </w:t>
      </w:r>
      <w:proofErr w:type="spellStart"/>
      <w:r w:rsidRPr="006D1B55">
        <w:rPr>
          <w:rFonts w:ascii="Arial" w:eastAsia="Times New Roman" w:hAnsi="Arial" w:cs="Arial"/>
          <w:color w:val="747474"/>
          <w:sz w:val="24"/>
          <w:szCs w:val="24"/>
        </w:rPr>
        <w:t>Silman</w:t>
      </w:r>
      <w:proofErr w:type="spellEnd"/>
      <w:r w:rsidRPr="006D1B55">
        <w:rPr>
          <w:rFonts w:ascii="Arial" w:eastAsia="Times New Roman" w:hAnsi="Arial" w:cs="Arial"/>
          <w:color w:val="747474"/>
          <w:sz w:val="24"/>
          <w:szCs w:val="24"/>
        </w:rPr>
        <w:t xml:space="preserve"> Associates provided the structural design through structural construction administration services for the pavilion including design for retaining walls and stairs. The structure was designed to be temporary with the ability to easily disassemble with the use of precast plank supported by steel framing. A grid column supports the steel framing members, including deep plate girders necessary to allow for the large cantilevers required by the architect’s design. The structure “emerges” from grade and uses strategically placed concrete shear wall for lateral stability.</w:t>
      </w:r>
    </w:p>
    <w:p w:rsidR="006D1B55" w:rsidRDefault="006D1B55" w:rsidP="006D1B55">
      <w:pPr>
        <w:shd w:val="clear" w:color="auto" w:fill="FFFFFF"/>
        <w:spacing w:after="0" w:line="218" w:lineRule="atLeast"/>
        <w:rPr>
          <w:rFonts w:ascii="Arial" w:eastAsia="Times New Roman" w:hAnsi="Arial" w:cs="Arial"/>
          <w:b/>
          <w:bCs/>
          <w:color w:val="747474"/>
          <w:sz w:val="24"/>
          <w:szCs w:val="24"/>
        </w:rPr>
      </w:pPr>
    </w:p>
    <w:p w:rsidR="006D1B55" w:rsidRDefault="006D1B55" w:rsidP="006D1B55">
      <w:pPr>
        <w:shd w:val="clear" w:color="auto" w:fill="FFFFFF"/>
        <w:spacing w:after="218" w:line="218" w:lineRule="atLeast"/>
        <w:rPr>
          <w:rFonts w:ascii="Arial" w:eastAsia="Times New Roman" w:hAnsi="Arial" w:cs="Arial"/>
          <w:color w:val="747474"/>
          <w:sz w:val="24"/>
          <w:szCs w:val="24"/>
        </w:rPr>
      </w:pPr>
      <w:r w:rsidRPr="006D1B55">
        <w:rPr>
          <w:rFonts w:ascii="Arial" w:eastAsia="Times New Roman" w:hAnsi="Arial" w:cs="Arial"/>
          <w:b/>
          <w:bCs/>
          <w:color w:val="747474"/>
          <w:sz w:val="24"/>
          <w:szCs w:val="24"/>
        </w:rPr>
        <w:t>Awards</w:t>
      </w:r>
      <w:r w:rsidRPr="006D1B55">
        <w:rPr>
          <w:rFonts w:ascii="Arial" w:eastAsia="Times New Roman" w:hAnsi="Arial" w:cs="Arial"/>
          <w:b/>
          <w:bCs/>
          <w:color w:val="747474"/>
          <w:sz w:val="24"/>
          <w:szCs w:val="24"/>
        </w:rPr>
        <w:br/>
      </w:r>
    </w:p>
    <w:p w:rsidR="006D1B55" w:rsidRPr="006D1B55" w:rsidRDefault="006D1B55" w:rsidP="006D1B55">
      <w:pPr>
        <w:shd w:val="clear" w:color="auto" w:fill="FFFFFF"/>
        <w:spacing w:after="218" w:line="218" w:lineRule="atLeast"/>
        <w:rPr>
          <w:rFonts w:ascii="Arial" w:eastAsia="Times New Roman" w:hAnsi="Arial" w:cs="Arial"/>
          <w:color w:val="747474"/>
          <w:sz w:val="24"/>
          <w:szCs w:val="24"/>
        </w:rPr>
      </w:pPr>
      <w:r w:rsidRPr="006D1B55">
        <w:rPr>
          <w:rFonts w:ascii="Arial" w:eastAsia="Times New Roman" w:hAnsi="Arial" w:cs="Arial"/>
          <w:color w:val="747474"/>
          <w:sz w:val="24"/>
          <w:szCs w:val="24"/>
        </w:rPr>
        <w:t>2014 </w:t>
      </w:r>
      <w:r w:rsidRPr="006D1B55">
        <w:rPr>
          <w:rFonts w:ascii="Arial" w:eastAsia="Times New Roman" w:hAnsi="Arial" w:cs="Arial"/>
          <w:i/>
          <w:iCs/>
          <w:color w:val="747474"/>
          <w:sz w:val="24"/>
          <w:szCs w:val="24"/>
        </w:rPr>
        <w:t>Architect Magazine</w:t>
      </w:r>
      <w:r w:rsidRPr="006D1B55">
        <w:rPr>
          <w:rFonts w:ascii="Arial" w:eastAsia="Times New Roman" w:hAnsi="Arial" w:cs="Arial"/>
          <w:color w:val="747474"/>
          <w:sz w:val="24"/>
          <w:szCs w:val="24"/>
        </w:rPr>
        <w:t>, Annual Design Review, Bond: Honorable Mention</w:t>
      </w:r>
      <w:r w:rsidRPr="006D1B55">
        <w:rPr>
          <w:rFonts w:ascii="Arial" w:eastAsia="Times New Roman" w:hAnsi="Arial" w:cs="Arial"/>
          <w:b/>
          <w:bCs/>
          <w:color w:val="747474"/>
          <w:sz w:val="24"/>
          <w:szCs w:val="24"/>
        </w:rPr>
        <w:br/>
      </w:r>
      <w:r w:rsidRPr="006D1B55">
        <w:rPr>
          <w:rFonts w:ascii="Arial" w:eastAsia="Times New Roman" w:hAnsi="Arial" w:cs="Arial"/>
          <w:color w:val="747474"/>
          <w:sz w:val="24"/>
          <w:szCs w:val="24"/>
        </w:rPr>
        <w:t xml:space="preserve">2014 </w:t>
      </w:r>
      <w:proofErr w:type="spellStart"/>
      <w:r w:rsidRPr="006D1B55">
        <w:rPr>
          <w:rFonts w:ascii="Arial" w:eastAsia="Times New Roman" w:hAnsi="Arial" w:cs="Arial"/>
          <w:color w:val="747474"/>
          <w:sz w:val="24"/>
          <w:szCs w:val="24"/>
        </w:rPr>
        <w:t>Architizer</w:t>
      </w:r>
      <w:proofErr w:type="spellEnd"/>
      <w:r w:rsidRPr="006D1B55">
        <w:rPr>
          <w:rFonts w:ascii="Arial" w:eastAsia="Times New Roman" w:hAnsi="Arial" w:cs="Arial"/>
          <w:color w:val="747474"/>
          <w:sz w:val="24"/>
          <w:szCs w:val="24"/>
        </w:rPr>
        <w:t xml:space="preserve"> A+ Awards, Typology Categories Special Mention | Landscape – Pavilion</w:t>
      </w:r>
      <w:r w:rsidRPr="006D1B55">
        <w:rPr>
          <w:rFonts w:ascii="Arial" w:eastAsia="Times New Roman" w:hAnsi="Arial" w:cs="Arial"/>
          <w:color w:val="747474"/>
          <w:sz w:val="24"/>
          <w:szCs w:val="24"/>
        </w:rPr>
        <w:br/>
        <w:t>2014 PCI Design Award, Best Custom Precast Solution</w:t>
      </w:r>
      <w:r w:rsidRPr="006D1B55">
        <w:rPr>
          <w:rFonts w:ascii="Arial" w:eastAsia="Times New Roman" w:hAnsi="Arial" w:cs="Arial"/>
          <w:color w:val="747474"/>
          <w:sz w:val="24"/>
          <w:szCs w:val="24"/>
        </w:rPr>
        <w:br/>
        <w:t>2014 AIA New York State Award, Institutional – Citation for Design</w:t>
      </w:r>
    </w:p>
    <w:p w:rsidR="006D1B55" w:rsidRDefault="006D1B55" w:rsidP="006D1B55">
      <w:pPr>
        <w:shd w:val="clear" w:color="auto" w:fill="FFFFFF"/>
        <w:spacing w:after="0" w:line="218" w:lineRule="atLeast"/>
        <w:rPr>
          <w:rFonts w:ascii="Arial" w:eastAsia="Times New Roman" w:hAnsi="Arial" w:cs="Arial"/>
          <w:color w:val="747474"/>
          <w:sz w:val="14"/>
          <w:szCs w:val="14"/>
        </w:rPr>
      </w:pPr>
    </w:p>
    <w:p w:rsidR="006D1B55" w:rsidRDefault="006D1B55" w:rsidP="006D1B55">
      <w:pPr>
        <w:shd w:val="clear" w:color="auto" w:fill="FFFFFF"/>
        <w:spacing w:after="0" w:line="218" w:lineRule="atLeast"/>
        <w:rPr>
          <w:rFonts w:ascii="Arial" w:eastAsia="Times New Roman" w:hAnsi="Arial" w:cs="Arial"/>
          <w:color w:val="747474"/>
          <w:sz w:val="14"/>
          <w:szCs w:val="14"/>
        </w:rPr>
      </w:pPr>
    </w:p>
    <w:p w:rsidR="006D1B55" w:rsidRDefault="006D1B55" w:rsidP="006D1B55">
      <w:pPr>
        <w:shd w:val="clear" w:color="auto" w:fill="FFFFFF"/>
        <w:spacing w:after="0" w:line="218" w:lineRule="atLeast"/>
        <w:rPr>
          <w:rFonts w:ascii="Arial" w:eastAsia="Times New Roman" w:hAnsi="Arial" w:cs="Arial"/>
          <w:color w:val="747474"/>
          <w:sz w:val="14"/>
          <w:szCs w:val="14"/>
        </w:rPr>
      </w:pPr>
    </w:p>
    <w:p w:rsidR="006D1B55" w:rsidRDefault="006D1B55" w:rsidP="006D1B55">
      <w:pPr>
        <w:shd w:val="clear" w:color="auto" w:fill="FFFFFF"/>
        <w:spacing w:after="0" w:line="218" w:lineRule="atLeast"/>
        <w:rPr>
          <w:rFonts w:ascii="Arial" w:eastAsia="Times New Roman" w:hAnsi="Arial" w:cs="Arial"/>
          <w:color w:val="747474"/>
          <w:sz w:val="14"/>
          <w:szCs w:val="14"/>
        </w:rPr>
      </w:pPr>
    </w:p>
    <w:p w:rsidR="006D1B55" w:rsidRDefault="006D1B55" w:rsidP="006D1B55">
      <w:pPr>
        <w:shd w:val="clear" w:color="auto" w:fill="FFFFFF"/>
        <w:spacing w:after="0" w:line="218" w:lineRule="atLeast"/>
        <w:rPr>
          <w:rFonts w:ascii="Arial" w:eastAsia="Times New Roman" w:hAnsi="Arial" w:cs="Arial"/>
          <w:color w:val="747474"/>
          <w:sz w:val="14"/>
          <w:szCs w:val="14"/>
        </w:rPr>
      </w:pPr>
    </w:p>
    <w:p w:rsidR="006D1B55" w:rsidRDefault="006D1B55" w:rsidP="006D1B55">
      <w:pPr>
        <w:shd w:val="clear" w:color="auto" w:fill="FFFFFF"/>
        <w:spacing w:after="0" w:line="218" w:lineRule="atLeast"/>
        <w:rPr>
          <w:rFonts w:ascii="Arial" w:eastAsia="Times New Roman" w:hAnsi="Arial" w:cs="Arial"/>
          <w:color w:val="747474"/>
          <w:sz w:val="14"/>
          <w:szCs w:val="14"/>
        </w:rPr>
      </w:pPr>
    </w:p>
    <w:p w:rsidR="003E2F77" w:rsidRDefault="006D1B55" w:rsidP="00DC2232">
      <w:pPr>
        <w:shd w:val="clear" w:color="auto" w:fill="FFFFFF"/>
        <w:spacing w:after="0" w:line="218" w:lineRule="atLeast"/>
      </w:pPr>
      <w:r w:rsidRPr="006D1B55">
        <w:rPr>
          <w:rFonts w:ascii="Arial" w:eastAsia="Times New Roman" w:hAnsi="Arial" w:cs="Arial"/>
          <w:noProof/>
          <w:color w:val="747474"/>
          <w:sz w:val="14"/>
          <w:szCs w:val="14"/>
        </w:rPr>
        <w:lastRenderedPageBreak/>
        <w:drawing>
          <wp:inline distT="0" distB="0" distL="0" distR="0">
            <wp:extent cx="6858000" cy="4570307"/>
            <wp:effectExtent l="19050" t="0" r="0" b="0"/>
            <wp:docPr id="5" name="Picture 18" descr="http://www.silman.com/wp-content/uploads/2014/12/20131116_StEPavilion_135.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lman.com/wp-content/uploads/2014/12/20131116_StEPavilion_135.2_web.jpg"/>
                    <pic:cNvPicPr>
                      <a:picLocks noChangeAspect="1" noChangeArrowheads="1"/>
                    </pic:cNvPicPr>
                  </pic:nvPicPr>
                  <pic:blipFill>
                    <a:blip r:embed="rId7" cstate="print"/>
                    <a:srcRect/>
                    <a:stretch>
                      <a:fillRect/>
                    </a:stretch>
                  </pic:blipFill>
                  <pic:spPr bwMode="auto">
                    <a:xfrm>
                      <a:off x="0" y="0"/>
                      <a:ext cx="6858000" cy="4570307"/>
                    </a:xfrm>
                    <a:prstGeom prst="rect">
                      <a:avLst/>
                    </a:prstGeom>
                    <a:noFill/>
                    <a:ln w="9525">
                      <a:noFill/>
                      <a:miter lim="800000"/>
                      <a:headEnd/>
                      <a:tailEnd/>
                    </a:ln>
                  </pic:spPr>
                </pic:pic>
              </a:graphicData>
            </a:graphic>
          </wp:inline>
        </w:drawing>
      </w:r>
      <w:r>
        <w:rPr>
          <w:noProof/>
        </w:rPr>
        <w:drawing>
          <wp:inline distT="0" distB="0" distL="0" distR="0">
            <wp:extent cx="6858000" cy="4570307"/>
            <wp:effectExtent l="19050" t="0" r="0" b="0"/>
            <wp:docPr id="9" name="Picture 9" descr="http://www.silman.com/wp-content/uploads/2014/12/G8Way-DC_01-DB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lman.com/wp-content/uploads/2014/12/G8Way-DC_01-DBB_web.jpg"/>
                    <pic:cNvPicPr>
                      <a:picLocks noChangeAspect="1" noChangeArrowheads="1"/>
                    </pic:cNvPicPr>
                  </pic:nvPicPr>
                  <pic:blipFill>
                    <a:blip r:embed="rId8" cstate="print"/>
                    <a:srcRect/>
                    <a:stretch>
                      <a:fillRect/>
                    </a:stretch>
                  </pic:blipFill>
                  <pic:spPr bwMode="auto">
                    <a:xfrm>
                      <a:off x="0" y="0"/>
                      <a:ext cx="6858000" cy="4570307"/>
                    </a:xfrm>
                    <a:prstGeom prst="rect">
                      <a:avLst/>
                    </a:prstGeom>
                    <a:noFill/>
                    <a:ln w="9525">
                      <a:noFill/>
                      <a:miter lim="800000"/>
                      <a:headEnd/>
                      <a:tailEnd/>
                    </a:ln>
                  </pic:spPr>
                </pic:pic>
              </a:graphicData>
            </a:graphic>
          </wp:inline>
        </w:drawing>
      </w:r>
      <w:r>
        <w:rPr>
          <w:noProof/>
        </w:rPr>
        <w:lastRenderedPageBreak/>
        <w:drawing>
          <wp:inline distT="0" distB="0" distL="0" distR="0">
            <wp:extent cx="6858000" cy="4570307"/>
            <wp:effectExtent l="19050" t="0" r="0" b="0"/>
            <wp:docPr id="12" name="Picture 12" descr="http://www.silman.com/wp-content/uploads/2014/12/G8Way-DC_07-Silma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lman.com/wp-content/uploads/2014/12/G8Way-DC_07-Silman_web.jpg"/>
                    <pic:cNvPicPr>
                      <a:picLocks noChangeAspect="1" noChangeArrowheads="1"/>
                    </pic:cNvPicPr>
                  </pic:nvPicPr>
                  <pic:blipFill>
                    <a:blip r:embed="rId9" cstate="print"/>
                    <a:srcRect/>
                    <a:stretch>
                      <a:fillRect/>
                    </a:stretch>
                  </pic:blipFill>
                  <pic:spPr bwMode="auto">
                    <a:xfrm>
                      <a:off x="0" y="0"/>
                      <a:ext cx="6858000" cy="4570307"/>
                    </a:xfrm>
                    <a:prstGeom prst="rect">
                      <a:avLst/>
                    </a:prstGeom>
                    <a:noFill/>
                    <a:ln w="9525">
                      <a:noFill/>
                      <a:miter lim="800000"/>
                      <a:headEnd/>
                      <a:tailEnd/>
                    </a:ln>
                  </pic:spPr>
                </pic:pic>
              </a:graphicData>
            </a:graphic>
          </wp:inline>
        </w:drawing>
      </w:r>
      <w:r>
        <w:rPr>
          <w:noProof/>
        </w:rPr>
        <w:drawing>
          <wp:inline distT="0" distB="0" distL="0" distR="0">
            <wp:extent cx="6858000" cy="4570307"/>
            <wp:effectExtent l="19050" t="0" r="0" b="0"/>
            <wp:docPr id="15" name="Picture 15" descr="http://www.silman.com/wp-content/uploads/2014/12/G8Way-DC_08-Silma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lman.com/wp-content/uploads/2014/12/G8Way-DC_08-Silman_web.jpg"/>
                    <pic:cNvPicPr>
                      <a:picLocks noChangeAspect="1" noChangeArrowheads="1"/>
                    </pic:cNvPicPr>
                  </pic:nvPicPr>
                  <pic:blipFill>
                    <a:blip r:embed="rId10" cstate="print"/>
                    <a:srcRect/>
                    <a:stretch>
                      <a:fillRect/>
                    </a:stretch>
                  </pic:blipFill>
                  <pic:spPr bwMode="auto">
                    <a:xfrm>
                      <a:off x="0" y="0"/>
                      <a:ext cx="6858000" cy="4570307"/>
                    </a:xfrm>
                    <a:prstGeom prst="rect">
                      <a:avLst/>
                    </a:prstGeom>
                    <a:noFill/>
                    <a:ln w="9525">
                      <a:noFill/>
                      <a:miter lim="800000"/>
                      <a:headEnd/>
                      <a:tailEnd/>
                    </a:ln>
                  </pic:spPr>
                </pic:pic>
              </a:graphicData>
            </a:graphic>
          </wp:inline>
        </w:drawing>
      </w:r>
    </w:p>
    <w:sectPr w:rsidR="003E2F77" w:rsidSect="006D1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coMoo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32F0"/>
    <w:multiLevelType w:val="multilevel"/>
    <w:tmpl w:val="D61E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E4875"/>
    <w:multiLevelType w:val="hybridMultilevel"/>
    <w:tmpl w:val="353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17526"/>
    <w:multiLevelType w:val="multilevel"/>
    <w:tmpl w:val="8B98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41C09"/>
    <w:multiLevelType w:val="multilevel"/>
    <w:tmpl w:val="9DA6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55"/>
    <w:rsid w:val="000C6BC5"/>
    <w:rsid w:val="00135C92"/>
    <w:rsid w:val="00293028"/>
    <w:rsid w:val="0036522E"/>
    <w:rsid w:val="006D1B55"/>
    <w:rsid w:val="00DC2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28"/>
  </w:style>
  <w:style w:type="paragraph" w:styleId="Heading2">
    <w:name w:val="heading 2"/>
    <w:basedOn w:val="Normal"/>
    <w:link w:val="Heading2Char"/>
    <w:uiPriority w:val="9"/>
    <w:qFormat/>
    <w:rsid w:val="006D1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B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B55"/>
    <w:rPr>
      <w:color w:val="0000FF"/>
      <w:u w:val="single"/>
    </w:rPr>
  </w:style>
  <w:style w:type="character" w:styleId="Strong">
    <w:name w:val="Strong"/>
    <w:basedOn w:val="DefaultParagraphFont"/>
    <w:uiPriority w:val="22"/>
    <w:qFormat/>
    <w:rsid w:val="006D1B55"/>
    <w:rPr>
      <w:b/>
      <w:bCs/>
    </w:rPr>
  </w:style>
  <w:style w:type="character" w:customStyle="1" w:styleId="apple-converted-space">
    <w:name w:val="apple-converted-space"/>
    <w:basedOn w:val="DefaultParagraphFont"/>
    <w:rsid w:val="006D1B55"/>
  </w:style>
  <w:style w:type="character" w:styleId="Emphasis">
    <w:name w:val="Emphasis"/>
    <w:basedOn w:val="DefaultParagraphFont"/>
    <w:uiPriority w:val="20"/>
    <w:qFormat/>
    <w:rsid w:val="006D1B55"/>
    <w:rPr>
      <w:i/>
      <w:iCs/>
    </w:rPr>
  </w:style>
  <w:style w:type="paragraph" w:styleId="BalloonText">
    <w:name w:val="Balloon Text"/>
    <w:basedOn w:val="Normal"/>
    <w:link w:val="BalloonTextChar"/>
    <w:uiPriority w:val="99"/>
    <w:semiHidden/>
    <w:unhideWhenUsed/>
    <w:rsid w:val="006D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55"/>
    <w:rPr>
      <w:rFonts w:ascii="Tahoma" w:hAnsi="Tahoma" w:cs="Tahoma"/>
      <w:sz w:val="16"/>
      <w:szCs w:val="16"/>
    </w:rPr>
  </w:style>
  <w:style w:type="paragraph" w:styleId="ListParagraph">
    <w:name w:val="List Paragraph"/>
    <w:basedOn w:val="Normal"/>
    <w:uiPriority w:val="34"/>
    <w:qFormat/>
    <w:rsid w:val="006D1B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28"/>
  </w:style>
  <w:style w:type="paragraph" w:styleId="Heading2">
    <w:name w:val="heading 2"/>
    <w:basedOn w:val="Normal"/>
    <w:link w:val="Heading2Char"/>
    <w:uiPriority w:val="9"/>
    <w:qFormat/>
    <w:rsid w:val="006D1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B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B55"/>
    <w:rPr>
      <w:color w:val="0000FF"/>
      <w:u w:val="single"/>
    </w:rPr>
  </w:style>
  <w:style w:type="character" w:styleId="Strong">
    <w:name w:val="Strong"/>
    <w:basedOn w:val="DefaultParagraphFont"/>
    <w:uiPriority w:val="22"/>
    <w:qFormat/>
    <w:rsid w:val="006D1B55"/>
    <w:rPr>
      <w:b/>
      <w:bCs/>
    </w:rPr>
  </w:style>
  <w:style w:type="character" w:customStyle="1" w:styleId="apple-converted-space">
    <w:name w:val="apple-converted-space"/>
    <w:basedOn w:val="DefaultParagraphFont"/>
    <w:rsid w:val="006D1B55"/>
  </w:style>
  <w:style w:type="character" w:styleId="Emphasis">
    <w:name w:val="Emphasis"/>
    <w:basedOn w:val="DefaultParagraphFont"/>
    <w:uiPriority w:val="20"/>
    <w:qFormat/>
    <w:rsid w:val="006D1B55"/>
    <w:rPr>
      <w:i/>
      <w:iCs/>
    </w:rPr>
  </w:style>
  <w:style w:type="paragraph" w:styleId="BalloonText">
    <w:name w:val="Balloon Text"/>
    <w:basedOn w:val="Normal"/>
    <w:link w:val="BalloonTextChar"/>
    <w:uiPriority w:val="99"/>
    <w:semiHidden/>
    <w:unhideWhenUsed/>
    <w:rsid w:val="006D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55"/>
    <w:rPr>
      <w:rFonts w:ascii="Tahoma" w:hAnsi="Tahoma" w:cs="Tahoma"/>
      <w:sz w:val="16"/>
      <w:szCs w:val="16"/>
    </w:rPr>
  </w:style>
  <w:style w:type="paragraph" w:styleId="ListParagraph">
    <w:name w:val="List Paragraph"/>
    <w:basedOn w:val="Normal"/>
    <w:uiPriority w:val="34"/>
    <w:qFormat/>
    <w:rsid w:val="006D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7721">
      <w:bodyDiv w:val="1"/>
      <w:marLeft w:val="0"/>
      <w:marRight w:val="0"/>
      <w:marTop w:val="0"/>
      <w:marBottom w:val="0"/>
      <w:divBdr>
        <w:top w:val="none" w:sz="0" w:space="0" w:color="auto"/>
        <w:left w:val="none" w:sz="0" w:space="0" w:color="auto"/>
        <w:bottom w:val="none" w:sz="0" w:space="0" w:color="auto"/>
        <w:right w:val="none" w:sz="0" w:space="0" w:color="auto"/>
      </w:divBdr>
      <w:divsChild>
        <w:div w:id="1667128014">
          <w:marLeft w:val="0"/>
          <w:marRight w:val="0"/>
          <w:marTop w:val="0"/>
          <w:marBottom w:val="0"/>
          <w:divBdr>
            <w:top w:val="none" w:sz="0" w:space="0" w:color="auto"/>
            <w:left w:val="none" w:sz="0" w:space="0" w:color="auto"/>
            <w:bottom w:val="none" w:sz="0" w:space="0" w:color="auto"/>
            <w:right w:val="none" w:sz="0" w:space="0" w:color="auto"/>
          </w:divBdr>
          <w:divsChild>
            <w:div w:id="2078088006">
              <w:marLeft w:val="0"/>
              <w:marRight w:val="0"/>
              <w:marTop w:val="0"/>
              <w:marBottom w:val="0"/>
              <w:divBdr>
                <w:top w:val="single" w:sz="2" w:space="0" w:color="EAE9E9"/>
                <w:left w:val="none" w:sz="0" w:space="0" w:color="EAE9E9"/>
                <w:bottom w:val="single" w:sz="2" w:space="0" w:color="EAE9E9"/>
                <w:right w:val="none" w:sz="0" w:space="0" w:color="EAE9E9"/>
              </w:divBdr>
              <w:divsChild>
                <w:div w:id="8810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19">
          <w:marLeft w:val="0"/>
          <w:marRight w:val="355"/>
          <w:marTop w:val="0"/>
          <w:marBottom w:val="218"/>
          <w:divBdr>
            <w:top w:val="none" w:sz="0" w:space="0" w:color="auto"/>
            <w:left w:val="none" w:sz="0" w:space="0" w:color="auto"/>
            <w:bottom w:val="none" w:sz="0" w:space="0" w:color="auto"/>
            <w:right w:val="none" w:sz="0" w:space="0" w:color="auto"/>
          </w:divBdr>
          <w:divsChild>
            <w:div w:id="58552795">
              <w:marLeft w:val="0"/>
              <w:marRight w:val="0"/>
              <w:marTop w:val="0"/>
              <w:marBottom w:val="0"/>
              <w:divBdr>
                <w:top w:val="none" w:sz="0" w:space="0" w:color="auto"/>
                <w:left w:val="none" w:sz="0" w:space="0" w:color="auto"/>
                <w:bottom w:val="none" w:sz="0" w:space="0" w:color="auto"/>
                <w:right w:val="none" w:sz="0" w:space="0" w:color="auto"/>
              </w:divBdr>
              <w:divsChild>
                <w:div w:id="1827822285">
                  <w:marLeft w:val="0"/>
                  <w:marRight w:val="0"/>
                  <w:marTop w:val="0"/>
                  <w:marBottom w:val="655"/>
                  <w:divBdr>
                    <w:top w:val="none" w:sz="0" w:space="0" w:color="auto"/>
                    <w:left w:val="none" w:sz="0" w:space="0" w:color="auto"/>
                    <w:bottom w:val="none" w:sz="0" w:space="0" w:color="auto"/>
                    <w:right w:val="none" w:sz="0" w:space="0" w:color="auto"/>
                  </w:divBdr>
                </w:div>
              </w:divsChild>
            </w:div>
          </w:divsChild>
        </w:div>
        <w:div w:id="279916329">
          <w:marLeft w:val="0"/>
          <w:marRight w:val="0"/>
          <w:marTop w:val="0"/>
          <w:marBottom w:val="218"/>
          <w:divBdr>
            <w:top w:val="none" w:sz="0" w:space="0" w:color="auto"/>
            <w:left w:val="none" w:sz="0" w:space="0" w:color="auto"/>
            <w:bottom w:val="none" w:sz="0" w:space="0" w:color="auto"/>
            <w:right w:val="none" w:sz="0" w:space="0" w:color="auto"/>
          </w:divBdr>
          <w:divsChild>
            <w:div w:id="224416777">
              <w:marLeft w:val="0"/>
              <w:marRight w:val="0"/>
              <w:marTop w:val="0"/>
              <w:marBottom w:val="0"/>
              <w:divBdr>
                <w:top w:val="none" w:sz="0" w:space="0" w:color="auto"/>
                <w:left w:val="none" w:sz="0" w:space="0" w:color="auto"/>
                <w:bottom w:val="none" w:sz="0" w:space="0" w:color="auto"/>
                <w:right w:val="none" w:sz="0" w:space="0" w:color="auto"/>
              </w:divBdr>
            </w:div>
          </w:divsChild>
        </w:div>
        <w:div w:id="1252811449">
          <w:marLeft w:val="0"/>
          <w:marRight w:val="0"/>
          <w:marTop w:val="0"/>
          <w:marBottom w:val="0"/>
          <w:divBdr>
            <w:top w:val="none" w:sz="0" w:space="0" w:color="auto"/>
            <w:left w:val="none" w:sz="0" w:space="0" w:color="auto"/>
            <w:bottom w:val="none" w:sz="0" w:space="0" w:color="auto"/>
            <w:right w:val="none" w:sz="0" w:space="0" w:color="auto"/>
          </w:divBdr>
          <w:divsChild>
            <w:div w:id="1898514474">
              <w:marLeft w:val="0"/>
              <w:marRight w:val="0"/>
              <w:marTop w:val="0"/>
              <w:marBottom w:val="0"/>
              <w:divBdr>
                <w:top w:val="single" w:sz="2" w:space="0" w:color="EAE9E9"/>
                <w:left w:val="none" w:sz="0" w:space="0" w:color="EAE9E9"/>
                <w:bottom w:val="single" w:sz="2" w:space="0" w:color="EAE9E9"/>
                <w:right w:val="none" w:sz="0" w:space="0" w:color="EAE9E9"/>
              </w:divBdr>
              <w:divsChild>
                <w:div w:id="14598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lman.com/projects/special-structures/gateway-pavilion/"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2014</Characters>
  <Application>Microsoft Macintosh Word</Application>
  <DocSecurity>4</DocSecurity>
  <Lines>16</Lines>
  <Paragraphs>4</Paragraphs>
  <ScaleCrop>false</ScaleCrop>
  <Company>DC Government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christine.mcpayten</dc:creator>
  <cp:lastModifiedBy>Patrice Johnson</cp:lastModifiedBy>
  <cp:revision>2</cp:revision>
  <dcterms:created xsi:type="dcterms:W3CDTF">2015-02-13T20:33:00Z</dcterms:created>
  <dcterms:modified xsi:type="dcterms:W3CDTF">2015-02-13T20:33:00Z</dcterms:modified>
</cp:coreProperties>
</file>